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80503D">
        <w:rPr>
          <w:rFonts w:eastAsia="Times New Roman"/>
          <w:sz w:val="28"/>
          <w:szCs w:val="28"/>
        </w:rPr>
        <w:t>680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80503D">
        <w:rPr>
          <w:sz w:val="28"/>
          <w:szCs w:val="28"/>
        </w:rPr>
        <w:t>4023</w:t>
      </w:r>
      <w:r w:rsidR="007B33CC">
        <w:rPr>
          <w:sz w:val="28"/>
          <w:szCs w:val="28"/>
        </w:rPr>
        <w:t>-</w:t>
      </w:r>
      <w:r w:rsidR="0080503D">
        <w:rPr>
          <w:sz w:val="28"/>
          <w:szCs w:val="28"/>
        </w:rPr>
        <w:t>19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72BE4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772BE4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772BE4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772BE4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80503D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2BE4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7C362-2BAB-44FA-BB30-3DB33475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